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20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LeMaitre Vascular,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Stock, $0.01 Par Value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George W. LeMaitre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 w:right="7800" w:hanging="231"/>
        <w:spacing w:after="0" w:line="389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Sole Voting Power 1,465,235.00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1,465,235.00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1,465,235.00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6.4 %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700"/>
          </w:cols>
          <w:pgMar w:left="320" w:top="111" w:right="71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amount in box 9 includes 6,847 shares subject to options that are exercisable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within 60 days of March 31, 2026.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LeMaitre Vascular,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63 Second Avenue, Burlington, MA 01803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George W. LeMaitre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63 Second Avenue, Burlingon, MA 01803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George W. LeMaitre is a citizen of the United States.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Stock, $0.01 Par Value</w:t>
      </w:r>
    </w:p>
    <w:p>
      <w:pPr>
        <w:ind w:left="960" w:hanging="912"/>
        <w:spacing w:after="0" w:line="180" w:lineRule="auto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5"/>
          <w:szCs w:val="35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CUSIP No.: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ectPr>
          <w:pgSz w:w="11900" w:h="16838" w:orient="portrait"/>
          <w:cols w:equalWidth="0" w:num="1">
            <w:col w:w="10860"/>
          </w:cols>
          <w:pgMar w:left="320" w:top="111" w:right="719" w:bottom="0" w:gutter="0" w:footer="0" w:header="0"/>
          <w:type w:val="continuous"/>
        </w:sectPr>
      </w:pPr>
    </w:p>
    <w:bookmarkStart w:id="2" w:name="page3"/>
    <w:bookmarkEnd w:id="2"/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680" w:hanging="912"/>
        <w:spacing w:after="0" w:line="185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See box 9 above.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 w:right="160" w:hanging="912"/>
        <w:spacing w:after="0" w:line="185" w:lineRule="auto"/>
        <w:tabs>
          <w:tab w:leader="none" w:pos="9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See box 11 above. The ownership percentage above is based on an aggregate of 22,847,733 shares of common stock outstanding as of March 31, 2026, according to the Issuer. %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See box 5 above.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920" w:right="6240" w:firstLine="6"/>
        <w:spacing w:after="0" w:line="486" w:lineRule="auto"/>
        <w:tabs>
          <w:tab w:leader="none" w:pos="123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 See box 6 above.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5320" w:firstLine="6"/>
        <w:spacing w:after="0" w:line="486" w:lineRule="auto"/>
        <w:tabs>
          <w:tab w:leader="none" w:pos="129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See box 7 above.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5120" w:firstLine="6"/>
        <w:spacing w:after="0" w:line="486" w:lineRule="auto"/>
        <w:tabs>
          <w:tab w:leader="none" w:pos="1286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 See box 8 above.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20" w:right="460" w:hanging="917"/>
        <w:spacing w:after="0" w:line="258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Item 7.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ab/>
        <w:t>Identification and Classification of the Subsidiary Which Acquired the Security Being Reported on by the Parent Holding Company or Control Person.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8.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George W. LeMaitre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32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George W. LeMaitre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George W. LeMaitre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32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05/14/2026</w:t>
      </w:r>
    </w:p>
    <w:sectPr>
      <w:pgSz w:w="11900" w:h="16838" w:orient="portrait"/>
      <w:cols w:equalWidth="0" w:num="1">
        <w:col w:w="11140"/>
      </w:cols>
      <w:pgMar w:left="360" w:top="126" w:right="399" w:bottom="32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3D1B58BA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507ED7AB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2EB141F2"/>
    <w:multiLevelType w:val="hybridMultilevel"/>
    <w:lvl w:ilvl="0">
      <w:lvlJc w:val="left"/>
      <w:lvlText w:val="(%1)"/>
      <w:numFmt w:val="lowerLetter"/>
      <w:start w:val="5"/>
    </w:lvl>
  </w:abstractNum>
  <w:abstractNum w:abstractNumId="4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79E2A9E3"/>
    <w:multiLevelType w:val="hybridMultilevel"/>
    <w:lvl w:ilvl="0">
      <w:lvlJc w:val="left"/>
      <w:lvlText w:val="(%1)"/>
      <w:numFmt w:val="lowerLetter"/>
      <w:start w:val="7"/>
    </w:lvl>
  </w:abstractNum>
  <w:abstractNum w:abstractNumId="6">
    <w:nsid w:val="7545E146"/>
    <w:multiLevelType w:val="hybridMultilevel"/>
    <w:lvl w:ilvl="0">
      <w:lvlJc w:val="left"/>
      <w:lvlText w:val="(%1)"/>
      <w:numFmt w:val="lowerLetter"/>
      <w:start w:val="11"/>
    </w:lvl>
  </w:abstractNum>
  <w:abstractNum w:abstractNumId="7">
    <w:nsid w:val="515F007C"/>
    <w:multiLevelType w:val="hybridMultilevel"/>
    <w:lvl w:ilvl="0">
      <w:lvlJc w:val="left"/>
      <w:lvlText w:val="(%1)"/>
      <w:numFmt w:val="lowerLetter"/>
      <w:start w:val="2"/>
    </w:lvl>
  </w:abstractNum>
  <w:abstractNum w:abstractNumId="8">
    <w:nsid w:val="5BD062C2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2026-05-14T08:00:49Z</dcterms:created>
  <dcterms:modified xsi:type="dcterms:W3CDTF">2026-05-14T08:00:49Z</dcterms:modified>
</cp:coreProperties>
</file>